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130" w:rsidRDefault="00557130" w:rsidP="00557130">
      <w:pPr>
        <w:jc w:val="both"/>
        <w:rPr>
          <w:rStyle w:val="CorpodeltestoGrassetto2"/>
          <w:rFonts w:ascii="Cambria" w:eastAsia="Courier New" w:hAnsi="Cambria"/>
        </w:rPr>
      </w:pPr>
      <w:r>
        <w:rPr>
          <w:rStyle w:val="CorpodeltestoGrassetto2"/>
          <w:rFonts w:ascii="Cambria" w:eastAsia="Courier New" w:hAnsi="Cambria"/>
        </w:rPr>
        <w:t>§ 2.4.1 Potere sostitutivo</w:t>
      </w:r>
    </w:p>
    <w:p w:rsidR="00557130" w:rsidRDefault="00557130" w:rsidP="00557130">
      <w:pPr>
        <w:jc w:val="both"/>
        <w:rPr>
          <w:rStyle w:val="CorpodeltestoGrassetto2"/>
          <w:rFonts w:ascii="Cambria" w:eastAsia="Courier New" w:hAnsi="Cambria"/>
        </w:rPr>
      </w:pPr>
    </w:p>
    <w:p w:rsidR="00557130" w:rsidRDefault="00557130" w:rsidP="00557130">
      <w:pPr>
        <w:jc w:val="both"/>
      </w:pPr>
      <w:r>
        <w:rPr>
          <w:rFonts w:ascii="Cambria" w:hAnsi="Cambria"/>
        </w:rPr>
        <w:t>Con  deliberazione della giunta comunale n. 104 del 04.10.2012 è stato individuato espressamente nel Segretario  Comunale  il soggetto al quale attribuire il potere sostitutivo di cui all’articolo 2, comma 9 bis,  della legge 241/90, come modificato dal decreto legge 5/2012  convertito nella legge 35/2012.</w:t>
      </w:r>
    </w:p>
    <w:p w:rsidR="00557130" w:rsidRDefault="00557130" w:rsidP="00557130">
      <w:pPr>
        <w:jc w:val="both"/>
        <w:rPr>
          <w:rFonts w:ascii="Cambria" w:hAnsi="Cambria"/>
        </w:rPr>
      </w:pPr>
      <w:r>
        <w:rPr>
          <w:rFonts w:ascii="Cambria" w:hAnsi="Cambria"/>
        </w:rPr>
        <w:t>In base alla nuova normativa in materia, decorso inutilmente il termine per la conclusione del procedimento, i privati possono rivolgersi al Segretario Comunale perché, entro un termine pari alla metà di quello originariamente previsto, concluda il procedimento  attraverso le strutture competenti o con la nomina di un  commissario.</w:t>
      </w:r>
    </w:p>
    <w:p w:rsidR="00557130" w:rsidRDefault="00557130" w:rsidP="00557130">
      <w:pPr>
        <w:jc w:val="both"/>
        <w:rPr>
          <w:rFonts w:ascii="Cambria" w:hAnsi="Cambria"/>
        </w:rPr>
      </w:pPr>
      <w:r>
        <w:rPr>
          <w:rFonts w:ascii="Cambria" w:hAnsi="Cambria"/>
        </w:rPr>
        <w:t>Le richieste di intervento sostitutivo dovranno essere inoltrate:</w:t>
      </w:r>
    </w:p>
    <w:p w:rsidR="00557130" w:rsidRDefault="00557130" w:rsidP="00557130">
      <w:pPr>
        <w:jc w:val="both"/>
        <w:rPr>
          <w:rFonts w:ascii="Cambria" w:hAnsi="Cambria"/>
        </w:rPr>
      </w:pPr>
      <w:r>
        <w:rPr>
          <w:rFonts w:ascii="Cambria" w:hAnsi="Cambria"/>
        </w:rPr>
        <w:t>A) al seguente indirizzo di </w:t>
      </w:r>
      <w:r>
        <w:rPr>
          <w:rStyle w:val="Enfasigrassetto"/>
          <w:rFonts w:ascii="Cambria" w:hAnsi="Cambria"/>
          <w:b w:val="0"/>
        </w:rPr>
        <w:t>posta elettronica certificata (PEC)</w:t>
      </w:r>
      <w:r>
        <w:rPr>
          <w:rFonts w:ascii="Cambria" w:hAnsi="Cambria"/>
        </w:rPr>
        <w:t xml:space="preserve">: </w:t>
      </w:r>
      <w:hyperlink r:id="rId5" w:history="1">
        <w:r>
          <w:rPr>
            <w:rStyle w:val="Collegamentoipertestuale"/>
            <w:rFonts w:ascii="Cambria" w:hAnsi="Cambria"/>
          </w:rPr>
          <w:t>comune.massamartana @postacert.umbria.it</w:t>
        </w:r>
      </w:hyperlink>
    </w:p>
    <w:p w:rsidR="00557130" w:rsidRDefault="00557130" w:rsidP="00557130">
      <w:pPr>
        <w:jc w:val="both"/>
        <w:rPr>
          <w:rFonts w:ascii="Cambria" w:hAnsi="Cambria"/>
        </w:rPr>
      </w:pPr>
      <w:r>
        <w:rPr>
          <w:rFonts w:ascii="Cambria" w:hAnsi="Cambria"/>
        </w:rPr>
        <w:t xml:space="preserve">B) a mezzo posta all’indirizzo: Comune di Massa Martana, via Mazzini 1 (PG) </w:t>
      </w:r>
    </w:p>
    <w:p w:rsidR="00557130" w:rsidRDefault="00557130" w:rsidP="00557130">
      <w:pPr>
        <w:jc w:val="both"/>
        <w:rPr>
          <w:rFonts w:ascii="Cambria" w:hAnsi="Cambria"/>
        </w:rPr>
      </w:pPr>
      <w:r>
        <w:rPr>
          <w:rFonts w:ascii="Cambria" w:hAnsi="Cambria"/>
        </w:rPr>
        <w:t>C) direttamente all’Ufficio Protocollo dell’Ente (Massa Martana, via Mazzini, 1)</w:t>
      </w:r>
    </w:p>
    <w:p w:rsidR="00557130" w:rsidRDefault="00557130" w:rsidP="00557130">
      <w:pPr>
        <w:jc w:val="both"/>
        <w:rPr>
          <w:rFonts w:ascii="Cambria" w:hAnsi="Cambria"/>
        </w:rPr>
      </w:pPr>
    </w:p>
    <w:p w:rsidR="00557130" w:rsidRDefault="00557130" w:rsidP="00557130">
      <w:pPr>
        <w:jc w:val="both"/>
        <w:rPr>
          <w:rStyle w:val="CorpodeltestoGrassetto2"/>
          <w:rFonts w:ascii="Cambria" w:hAnsi="Cambria"/>
          <w:bCs w:val="0"/>
          <w:sz w:val="22"/>
          <w:szCs w:val="22"/>
        </w:rPr>
      </w:pPr>
      <w:r>
        <w:rPr>
          <w:rStyle w:val="CorpodeltestoGrassetto2"/>
          <w:rFonts w:ascii="Cambria" w:hAnsi="Cambria"/>
          <w:bCs w:val="0"/>
          <w:sz w:val="22"/>
          <w:szCs w:val="22"/>
        </w:rPr>
        <w:t>§ 2.4.2 Accesso civico semplice e generalizzato (F.O.I.A.)</w:t>
      </w:r>
    </w:p>
    <w:p w:rsidR="00557130" w:rsidRDefault="00557130" w:rsidP="00557130">
      <w:pPr>
        <w:pStyle w:val="Nessunaspaziatura"/>
        <w:jc w:val="both"/>
        <w:rPr>
          <w:color w:val="auto"/>
        </w:rPr>
      </w:pPr>
    </w:p>
    <w:p w:rsidR="00557130" w:rsidRDefault="00557130" w:rsidP="00557130">
      <w:pPr>
        <w:pStyle w:val="Nessunaspaziatura"/>
        <w:jc w:val="center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ACCESSO CIVICO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L'accesso civico è il diritto di chiunque di chiedere ed ottenere i documenti, le informazioni o i dati che le pubbliche amministrazioni hanno l'obbligo di pubblicare sul sito istituzionale (art. 5 comma 1 del Decreto Legislativo 14 marzo 2013, n. 33). La richiesta di accesso civico può essere presentata da chiunque, non deve essere motivata, è gratuita e va indirizzata al Responsabile della trasparenza, che ha l’obbligo di pronunciarsi su di essa.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Il responsabile della trasparenza è il Segretario Generale</w:t>
      </w:r>
    </w:p>
    <w:p w:rsidR="00557130" w:rsidRDefault="00557130" w:rsidP="00557130">
      <w:pPr>
        <w:pStyle w:val="Nessunaspaziatura"/>
        <w:jc w:val="center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ACCESSO CIVICO GENERALIZZATO (F.O.I.A.)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L'accesso civico generalizzato è il diritto di chiunque di accedere ai dati, ai documenti e alle informazioni detenuti dalle pubbliche amministrazioni, ulteriori rispetto a quelli che le amministrazioni sono obbligate a pubblicare, nel rispetto dei limiti relativi alla tutela di interessi pubblici e privati giuridicamente rilevanti, come individuati dalla normativa di riferimento (art. 5 comma 2 e art. 5 bis  del Decreto Legislativo 14 marzo 2013, n. 33), che, nei sistemi anglosassoni è definita Freedom of Information Act (FOIA). 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La richiesta di accesso civico generalizzato può essere presentata da chiunque, non deve essere motivata, è gratuita e va indirizzata all’Ufficio Segreteria Generale del Comune di Narni secondo le seguenti modalità: poiché l’accesso è previsto per richiedere dati / documenti / informazioni disponibili e identificati, la richiesta deve contenere tutti gli elementi utili alla loro identificazione.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L’accesso generalizzato non sostituisce l’accesso civico previsto dall’art. 5, comma 1 del decreto trasparenza. 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L’accesso civico rimane circoscritto ai soli atti, documenti e informazioni oggetto di obblighi di pubblicazione e costituisce un rimedio alla mancata osservanza degli obblighi di pubblicazione imposti dalla legge, sovrapponendo al dovere di pubblicazione, il diritto del privato di accedere ai documenti, dati e informazioni interessati dall’inadempienza.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IN TUTTI I CASI il rilascio di dati o documenti in formato elettronico o cartaceo è gratuito, salvo il rimborso del costo effettivamente sostenuto e documentato dall’amministrazione per la riproduzione su supporti materiali.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COME PRESENTARE LA RICHIESTA DI ACCESSO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Le  richieste possono essere trasmesse attraverso i relativi moduli e presentate:</w:t>
      </w:r>
    </w:p>
    <w:p w:rsidR="00557130" w:rsidRDefault="00557130" w:rsidP="00557130">
      <w:pPr>
        <w:pStyle w:val="Nessunaspaziatura"/>
        <w:numPr>
          <w:ilvl w:val="0"/>
          <w:numId w:val="1"/>
        </w:numPr>
        <w:jc w:val="both"/>
        <w:rPr>
          <w:rFonts w:ascii="Cambria" w:hAnsi="Cambria"/>
          <w:i/>
          <w:color w:val="auto"/>
        </w:rPr>
      </w:pPr>
      <w:r>
        <w:rPr>
          <w:rFonts w:ascii="Cambria" w:hAnsi="Cambria"/>
          <w:color w:val="auto"/>
        </w:rPr>
        <w:t xml:space="preserve">per il solo accesso civico tramite posta elettronica all’indirizzo: </w:t>
      </w:r>
      <w:hyperlink r:id="rId6" w:history="1">
        <w:r>
          <w:rPr>
            <w:rStyle w:val="Collegamentoipertestuale"/>
            <w:rFonts w:ascii="Cambria" w:hAnsi="Cambria"/>
            <w:i/>
            <w:color w:val="auto"/>
          </w:rPr>
          <w:t>segretario@comune.</w:t>
        </w:r>
      </w:hyperlink>
      <w:r>
        <w:rPr>
          <w:rFonts w:ascii="Cambria" w:hAnsi="Cambria"/>
          <w:i/>
          <w:color w:val="auto"/>
          <w:u w:val="single"/>
        </w:rPr>
        <w:t>massamartana.pg.it;</w:t>
      </w:r>
    </w:p>
    <w:p w:rsidR="00557130" w:rsidRDefault="00557130" w:rsidP="00557130">
      <w:pPr>
        <w:pStyle w:val="Nessunaspaziatura"/>
        <w:numPr>
          <w:ilvl w:val="0"/>
          <w:numId w:val="1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lastRenderedPageBreak/>
        <w:t xml:space="preserve">tramite posta elettronica certificata (PEC) all’attenzione della Segreteria Generale all’indirizzo: </w:t>
      </w:r>
      <w:r>
        <w:rPr>
          <w:rFonts w:ascii="Cambria" w:hAnsi="Cambria"/>
          <w:i/>
          <w:color w:val="auto"/>
          <w:u w:val="single"/>
        </w:rPr>
        <w:t>comune.massamartana@postacert.umbria.it</w:t>
      </w:r>
    </w:p>
    <w:p w:rsidR="00557130" w:rsidRDefault="00557130" w:rsidP="00557130">
      <w:pPr>
        <w:pStyle w:val="Nessunaspaziatura"/>
        <w:numPr>
          <w:ilvl w:val="0"/>
          <w:numId w:val="1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tramite posta ordinaria all’attenzione della Segreteria Generale all’indirizzo Ufficio Protocollo Comune di Massa Martana, Via Mazzini, 3 – 06056 Massa Martana  (PG);</w:t>
      </w:r>
    </w:p>
    <w:p w:rsidR="00557130" w:rsidRDefault="00557130" w:rsidP="00557130">
      <w:pPr>
        <w:pStyle w:val="Nessunaspaziatura"/>
        <w:numPr>
          <w:ilvl w:val="0"/>
          <w:numId w:val="1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con consegna diretta all’attenzione Segreteria Generale all’indirizzo Ufficio Protocollo Comune di Massa Martana, Via Mazzini, 3 – 06056 Massa Martana  (PG);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La richiesta potrà essere sottoscritta:</w:t>
      </w:r>
    </w:p>
    <w:p w:rsidR="00557130" w:rsidRDefault="00557130" w:rsidP="00557130">
      <w:pPr>
        <w:pStyle w:val="Nessunaspaziatura"/>
        <w:numPr>
          <w:ilvl w:val="0"/>
          <w:numId w:val="2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con firma digitale;</w:t>
      </w:r>
    </w:p>
    <w:p w:rsidR="00557130" w:rsidRDefault="00557130" w:rsidP="00557130">
      <w:pPr>
        <w:pStyle w:val="Nessunaspaziatura"/>
        <w:numPr>
          <w:ilvl w:val="0"/>
          <w:numId w:val="2"/>
        </w:numPr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con firma autografa, avendo cura di allegare copia di un documento di identità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 Dovrà darsi riscontro alla richiesta con un provvedimento espresso entro il termine di 30 giorni dalla data di ricezione della stessa, da parte dell'Ufficio che rilascia l'atto. 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Tale termine può essere sospeso, nel caso siano individuati soggetti controinteressati, fino al loro pronunciamento, che può avvenire entro 10 giorni dal ricevimento della comunicazione da parte dell'Ufficio competente.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>In caso di adozione di un provvedimento di diniego (totale o parziale) dell'accesso o di differimento, il richiedente può presentare istanza di riesame al Responsabile per la trasparenza, che decide con provvedimento entro 20 giorni.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  <w:r>
        <w:rPr>
          <w:rFonts w:ascii="Cambria" w:hAnsi="Cambria"/>
          <w:color w:val="auto"/>
        </w:rPr>
        <w:t xml:space="preserve">In alternativa, il richiedente può presentare ricorso al TAR territorialmente competente entro 60 giorni. </w:t>
      </w:r>
    </w:p>
    <w:p w:rsidR="00557130" w:rsidRDefault="00557130" w:rsidP="00557130">
      <w:pPr>
        <w:pStyle w:val="Nessunaspaziatura"/>
        <w:jc w:val="both"/>
        <w:rPr>
          <w:rFonts w:ascii="Cambria" w:hAnsi="Cambria"/>
          <w:color w:val="auto"/>
        </w:rPr>
      </w:pPr>
    </w:p>
    <w:p w:rsidR="00C527D8" w:rsidRDefault="00C527D8"/>
    <w:sectPr w:rsidR="00C527D8" w:rsidSect="00C527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A6D40"/>
    <w:multiLevelType w:val="hybridMultilevel"/>
    <w:tmpl w:val="E81C07A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9521E13"/>
    <w:multiLevelType w:val="hybridMultilevel"/>
    <w:tmpl w:val="DFE86B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/>
  <w:rsids>
    <w:rsidRoot w:val="00557130"/>
    <w:rsid w:val="00063C89"/>
    <w:rsid w:val="00151A6F"/>
    <w:rsid w:val="001B3233"/>
    <w:rsid w:val="001F6586"/>
    <w:rsid w:val="00312CB2"/>
    <w:rsid w:val="004254FA"/>
    <w:rsid w:val="00557130"/>
    <w:rsid w:val="005F455B"/>
    <w:rsid w:val="006D1775"/>
    <w:rsid w:val="007948F8"/>
    <w:rsid w:val="00857770"/>
    <w:rsid w:val="00917CA3"/>
    <w:rsid w:val="009318D2"/>
    <w:rsid w:val="00A52B30"/>
    <w:rsid w:val="00C527D8"/>
    <w:rsid w:val="00E0563B"/>
    <w:rsid w:val="00F50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571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semiHidden/>
    <w:unhideWhenUsed/>
    <w:rsid w:val="00557130"/>
    <w:rPr>
      <w:color w:val="0000FF"/>
      <w:u w:val="single"/>
    </w:rPr>
  </w:style>
  <w:style w:type="paragraph" w:styleId="Nessunaspaziatura">
    <w:name w:val="No Spacing"/>
    <w:uiPriority w:val="1"/>
    <w:qFormat/>
    <w:rsid w:val="00557130"/>
    <w:pPr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it-IT"/>
    </w:rPr>
  </w:style>
  <w:style w:type="character" w:customStyle="1" w:styleId="CorpodeltestoGrassetto2">
    <w:name w:val="Corpo del testo + Grassetto2"/>
    <w:rsid w:val="00557130"/>
    <w:rPr>
      <w:rFonts w:ascii="Book Antiqua" w:hAnsi="Book Antiqua" w:cs="Book Antiqua" w:hint="default"/>
      <w:b/>
      <w:bCs/>
      <w:strike w:val="0"/>
      <w:dstrike w:val="0"/>
      <w:sz w:val="20"/>
      <w:szCs w:val="20"/>
      <w:u w:val="none"/>
      <w:effect w:val="none"/>
    </w:rPr>
  </w:style>
  <w:style w:type="character" w:styleId="Enfasigrassetto">
    <w:name w:val="Strong"/>
    <w:basedOn w:val="Carpredefinitoparagrafo"/>
    <w:uiPriority w:val="22"/>
    <w:qFormat/>
    <w:rsid w:val="0055713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2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retario@comune." TargetMode="External"/><Relationship Id="rId5" Type="http://schemas.openxmlformats.org/officeDocument/2006/relationships/hyperlink" Target="mailto:comune.aviglianoumbro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4206</Characters>
  <Application>Microsoft Office Word</Application>
  <DocSecurity>0</DocSecurity>
  <Lines>35</Lines>
  <Paragraphs>9</Paragraphs>
  <ScaleCrop>false</ScaleCrop>
  <Company/>
  <LinksUpToDate>false</LinksUpToDate>
  <CharactersWithSpaces>4934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Alunni Valentina</dc:creator>
  <cp:lastModifiedBy>Alunni Valentina</cp:lastModifiedBy>
  <cp:revision>1</cp:revision>
  <dcterms:created xsi:type="dcterms:W3CDTF">2018-08-10T07:36:00Z</dcterms:created>
  <dcterms:modified xsi:type="dcterms:W3CDTF">2018-08-10T07:37:00Z</dcterms:modified>
</cp:coreProperties>
</file>